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1" w:rsidRPr="00CA4E55" w:rsidRDefault="001C6E71" w:rsidP="001C6E71">
      <w:pPr>
        <w:shd w:val="clear" w:color="auto" w:fill="FFFFFF"/>
        <w:spacing w:before="225" w:after="225"/>
        <w:jc w:val="center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LOTNISKOWYCH SŁUŻB OPERACYJNYCH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</w:p>
    <w:p w:rsidR="001C6E71" w:rsidRPr="00CA4E55" w:rsidRDefault="001C6E71" w:rsidP="001C6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Zastanawiałeś się, jak pracują służby utrzymania lotniska, kto zajmuje się obsługą statków powietrznych i pasażerów?</w:t>
      </w:r>
    </w:p>
    <w:p w:rsidR="001C6E71" w:rsidRPr="00CA4E55" w:rsidRDefault="001C6E71" w:rsidP="001C6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Interesuje Cię praca w porcie lotniczym?</w:t>
      </w:r>
    </w:p>
    <w:p w:rsidR="001C6E71" w:rsidRPr="00CA4E55" w:rsidRDefault="001C6E71" w:rsidP="001C6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Zawsze chciałeś wiedzieć, jak funkcjonuje system bezpieczeństwa na lotniskach?</w:t>
      </w:r>
    </w:p>
    <w:p w:rsidR="001C6E71" w:rsidRPr="00CA4E55" w:rsidRDefault="001C6E71" w:rsidP="001C6E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Twoją pasją są środki transportu?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Dołącz do grona uczniów kierunku </w:t>
      </w: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lotniskowych służb operacyjnych!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U nas zdobędziesz zawód, zapewniający Ci solidne podstawy wspomagania kontrolera ruchu lotniczego oraz wykonywanie wielu czynności w branży lotniczej. Zostaniesz wysokiej klasy specjalistą odpowiedzialnym za bezpieczeństwo w ruchu lotniczym.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W czasie nauki w naszej szkole nauczysz się m.in.:</w:t>
      </w:r>
    </w:p>
    <w:p w:rsidR="001C6E71" w:rsidRPr="00CA4E55" w:rsidRDefault="001C6E71" w:rsidP="001C6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analizowania i przetwarzania informacji przekazywanych kontrolerowi ruchu lotniczego,</w:t>
      </w:r>
    </w:p>
    <w:p w:rsidR="001C6E71" w:rsidRPr="00CA4E55" w:rsidRDefault="001C6E71" w:rsidP="001C6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monitorowania stanu infrastruktury portu lotniczego,</w:t>
      </w:r>
    </w:p>
    <w:p w:rsidR="001C6E71" w:rsidRPr="00CA4E55" w:rsidRDefault="001C6E71" w:rsidP="001C6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odczytywania parametrów urządzeń i profesjonalnego sprawdzania warunków pogodowych,</w:t>
      </w:r>
    </w:p>
    <w:p w:rsidR="001C6E71" w:rsidRPr="00CA4E55" w:rsidRDefault="001C6E71" w:rsidP="001C6E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kontrolowania i właściwej oceny sytuacji panującej na płycie lotniska.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W RAMACH KSZTAŁCENIA ZDOBĘDZIESZ NASTĘPUJĄCE KWALIFIKACJE:</w:t>
      </w:r>
    </w:p>
    <w:p w:rsidR="001C6E71" w:rsidRPr="00E2613D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  <w:r w:rsidRPr="00E2613D">
        <w:rPr>
          <w:rFonts w:ascii="Trebuchet MS" w:hAnsi="Trebuchet MS" w:cs="Calibri"/>
          <w:b/>
          <w:sz w:val="20"/>
          <w:szCs w:val="20"/>
        </w:rPr>
        <w:t>TLO.02.</w:t>
      </w:r>
      <w:r w:rsidRPr="00E2613D">
        <w:rPr>
          <w:rFonts w:ascii="Trebuchet MS" w:hAnsi="Trebuchet MS" w:cs="Calibri"/>
          <w:sz w:val="20"/>
          <w:szCs w:val="20"/>
        </w:rPr>
        <w:t xml:space="preserve"> Obsługa operacyjna portu lotniczego i współpraca ze służbami żeglugi powietrznej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ŚCIEŻKA KARIERY ZAWODOWEJ:</w:t>
      </w:r>
    </w:p>
    <w:p w:rsidR="001C6E71" w:rsidRPr="00CA4E55" w:rsidRDefault="001C6E71" w:rsidP="001C6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Po ukończeniu szkoły możesz pracować jako osoba wspomagająca pracę kontrolera ruchu lotniczego.</w:t>
      </w:r>
    </w:p>
    <w:p w:rsidR="001C6E71" w:rsidRPr="00CA4E55" w:rsidRDefault="001C6E71" w:rsidP="001C6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Możesz koordynować naziemny ruch lotniczy.</w:t>
      </w:r>
    </w:p>
    <w:p w:rsidR="001C6E71" w:rsidRPr="00CA4E55" w:rsidRDefault="001C6E71" w:rsidP="001C6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Pracę znajdziesz w służbach utrzymania lotniska oraz obsłudze statków powietrznych i pasażerów.</w:t>
      </w:r>
    </w:p>
    <w:p w:rsidR="001C6E71" w:rsidRPr="00CA4E55" w:rsidRDefault="001C6E71" w:rsidP="001C6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Możesz wykonywać obowiązki dyżurnego operacyjnego portu lotniczego.</w:t>
      </w:r>
    </w:p>
    <w:p w:rsidR="001C6E71" w:rsidRPr="00CA4E55" w:rsidRDefault="001C6E71" w:rsidP="001C6E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Możesz też podjąć studia na kierunkach lotniczych: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           - zarządzanie portami lotniczymi,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           - bezpieczeństwo i ochrona lotnisk,                          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           - zarządzanie bezpieczeństwem w lotnictwie,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           - zarządzanie kryzysowe.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</w:p>
    <w:p w:rsidR="001C6E71" w:rsidRPr="00CA4E55" w:rsidRDefault="001C6E71" w:rsidP="001C6E71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ZDOBĄDŹ UMIEJĘTNOŚCI, KTÓRE WYRÓŻNIĄ CIĘ SPOŚRÓD INNYCH!</w:t>
      </w:r>
    </w:p>
    <w:p w:rsidR="001C6E71" w:rsidRPr="00CA4E55" w:rsidRDefault="001C6E71" w:rsidP="001C6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Znajdziesz nas bez trudu. Szkoła mieści się w centrum Sosnowca.</w:t>
      </w:r>
    </w:p>
    <w:p w:rsidR="001C6E71" w:rsidRPr="00CA4E55" w:rsidRDefault="001C6E71" w:rsidP="001C6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Spotkasz tu grono życzliwych osób (zarówno uczniów i nauczycieli).</w:t>
      </w:r>
    </w:p>
    <w:p w:rsidR="001C6E71" w:rsidRPr="00CA4E55" w:rsidRDefault="001C6E71" w:rsidP="001C6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Będziesz uczył się w nowoczesnej i spełniającej najwyższe standardy szkole.</w:t>
      </w:r>
    </w:p>
    <w:p w:rsidR="001C6E71" w:rsidRPr="00CA4E55" w:rsidRDefault="001C6E71" w:rsidP="001C6E7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Zdobędziesz konkretne umiejętności, gwarantujące zatrudnienie w zawodzie</w:t>
      </w:r>
    </w:p>
    <w:p w:rsidR="000E2BC7" w:rsidRDefault="000E2BC7"/>
    <w:sectPr w:rsidR="000E2BC7" w:rsidSect="009545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3A"/>
    <w:multiLevelType w:val="multilevel"/>
    <w:tmpl w:val="411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099"/>
    <w:multiLevelType w:val="multilevel"/>
    <w:tmpl w:val="15C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F07F7"/>
    <w:multiLevelType w:val="multilevel"/>
    <w:tmpl w:val="92C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75AB2"/>
    <w:multiLevelType w:val="multilevel"/>
    <w:tmpl w:val="6D7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E71"/>
    <w:rsid w:val="000E2BC7"/>
    <w:rsid w:val="001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2020-05-20T07:01:00Z</dcterms:created>
  <dcterms:modified xsi:type="dcterms:W3CDTF">2020-05-20T07:02:00Z</dcterms:modified>
</cp:coreProperties>
</file>